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51239" w14:textId="77777777" w:rsidR="00E33302" w:rsidRDefault="00E33302" w:rsidP="00E33302">
      <w:pPr>
        <w:spacing w:line="360" w:lineRule="auto"/>
        <w:jc w:val="center"/>
        <w:rPr>
          <w:rFonts w:ascii="宋体" w:hAnsi="宋体"/>
          <w:b/>
          <w:sz w:val="32"/>
          <w:szCs w:val="32"/>
          <w:lang w:val="fr-FR"/>
        </w:rPr>
      </w:pPr>
      <w:r>
        <w:rPr>
          <w:rFonts w:ascii="宋体" w:hAnsi="宋体" w:hint="eastAsia"/>
          <w:b/>
          <w:sz w:val="32"/>
          <w:szCs w:val="32"/>
          <w:lang w:val="fr-FR"/>
        </w:rPr>
        <w:t>附录</w:t>
      </w:r>
    </w:p>
    <w:p w14:paraId="4CC90CBE" w14:textId="77777777" w:rsidR="00E33302" w:rsidRDefault="00E33302" w:rsidP="00E33302">
      <w:pPr>
        <w:spacing w:line="360" w:lineRule="auto"/>
        <w:rPr>
          <w:kern w:val="0"/>
          <w:sz w:val="24"/>
          <w:szCs w:val="24"/>
          <w:lang w:val="fr-FR"/>
        </w:rPr>
      </w:pPr>
      <w:r>
        <w:rPr>
          <w:rFonts w:ascii="宋体" w:hAnsi="宋体" w:cs="楷体_GB2312" w:hint="eastAsia"/>
          <w:kern w:val="0"/>
          <w:sz w:val="24"/>
          <w:szCs w:val="24"/>
          <w:lang w:val="fr-FR"/>
        </w:rPr>
        <w:t xml:space="preserve">1. </w:t>
      </w:r>
      <w:r>
        <w:rPr>
          <w:rFonts w:ascii="宋体" w:hAnsi="宋体" w:cs="楷体_GB2312" w:hint="eastAsia"/>
          <w:kern w:val="0"/>
          <w:sz w:val="24"/>
          <w:szCs w:val="24"/>
        </w:rPr>
        <w:t>附录单独起页。附录首页首行</w:t>
      </w:r>
      <w:r>
        <w:rPr>
          <w:rFonts w:ascii="宋体" w:hAnsi="宋体" w:cs="楷体_GB2312" w:hint="eastAsia"/>
          <w:kern w:val="0"/>
          <w:sz w:val="24"/>
          <w:szCs w:val="24"/>
          <w:lang w:val="fr-FR"/>
        </w:rPr>
        <w:t>为法语</w:t>
      </w:r>
      <w:r>
        <w:rPr>
          <w:kern w:val="0"/>
          <w:sz w:val="24"/>
          <w:szCs w:val="24"/>
          <w:lang w:val="fr-FR"/>
        </w:rPr>
        <w:t>Annexe</w:t>
      </w:r>
      <w:r>
        <w:rPr>
          <w:rFonts w:hint="eastAsia"/>
          <w:kern w:val="0"/>
          <w:sz w:val="24"/>
          <w:szCs w:val="24"/>
          <w:lang w:val="fr-FR"/>
        </w:rPr>
        <w:t>，新罗马字体，小三号加粗，居中，上下各空一行。</w:t>
      </w:r>
    </w:p>
    <w:p w14:paraId="57FAAE69" w14:textId="77777777" w:rsidR="00E33302" w:rsidRDefault="00E33302" w:rsidP="00E33302">
      <w:pPr>
        <w:spacing w:line="360" w:lineRule="auto"/>
        <w:rPr>
          <w:kern w:val="0"/>
          <w:sz w:val="24"/>
          <w:szCs w:val="24"/>
          <w:lang w:val="fr-FR"/>
        </w:rPr>
      </w:pPr>
      <w:r>
        <w:rPr>
          <w:kern w:val="0"/>
          <w:sz w:val="24"/>
          <w:szCs w:val="24"/>
          <w:lang w:val="fr-FR"/>
        </w:rPr>
        <w:t>2</w:t>
      </w:r>
      <w:r>
        <w:rPr>
          <w:rFonts w:hint="eastAsia"/>
          <w:kern w:val="0"/>
          <w:sz w:val="24"/>
          <w:szCs w:val="24"/>
          <w:lang w:val="fr-FR"/>
        </w:rPr>
        <w:t>．附录有多份时，可分</w:t>
      </w:r>
      <w:r>
        <w:rPr>
          <w:kern w:val="0"/>
          <w:sz w:val="24"/>
          <w:szCs w:val="24"/>
          <w:lang w:val="fr-FR"/>
        </w:rPr>
        <w:t>Annexe I, Annexe II, Annexe III</w:t>
      </w:r>
      <w:r>
        <w:rPr>
          <w:rFonts w:hint="eastAsia"/>
          <w:kern w:val="0"/>
          <w:sz w:val="24"/>
          <w:szCs w:val="24"/>
          <w:lang w:val="fr-FR"/>
        </w:rPr>
        <w:t>。</w:t>
      </w:r>
    </w:p>
    <w:p w14:paraId="4701E6BC" w14:textId="77777777" w:rsidR="00E33302" w:rsidRDefault="00E33302" w:rsidP="00E33302">
      <w:pPr>
        <w:spacing w:line="360" w:lineRule="auto"/>
        <w:rPr>
          <w:kern w:val="0"/>
          <w:sz w:val="24"/>
          <w:szCs w:val="24"/>
          <w:lang w:val="fr-FR"/>
        </w:rPr>
      </w:pPr>
      <w:r>
        <w:rPr>
          <w:kern w:val="0"/>
          <w:sz w:val="24"/>
          <w:szCs w:val="24"/>
          <w:lang w:val="fr-FR"/>
        </w:rPr>
        <w:t xml:space="preserve">3. </w:t>
      </w:r>
      <w:r>
        <w:rPr>
          <w:rFonts w:hint="eastAsia"/>
          <w:kern w:val="0"/>
          <w:sz w:val="24"/>
          <w:szCs w:val="24"/>
          <w:lang w:val="fr-FR"/>
        </w:rPr>
        <w:t>翻译报告附录</w:t>
      </w:r>
      <w:r>
        <w:rPr>
          <w:rFonts w:hint="eastAsia"/>
          <w:kern w:val="0"/>
          <w:sz w:val="24"/>
          <w:szCs w:val="24"/>
          <w:lang w:val="fr-FR"/>
        </w:rPr>
        <w:t>1</w:t>
      </w:r>
      <w:r>
        <w:rPr>
          <w:rFonts w:hint="eastAsia"/>
          <w:kern w:val="0"/>
          <w:sz w:val="24"/>
          <w:szCs w:val="24"/>
          <w:lang w:val="fr-FR"/>
        </w:rPr>
        <w:t>一般为原文，如：</w:t>
      </w:r>
      <w:r>
        <w:rPr>
          <w:kern w:val="0"/>
          <w:sz w:val="24"/>
          <w:szCs w:val="24"/>
          <w:lang w:val="fr-FR"/>
        </w:rPr>
        <w:t>Annexe I : texte original </w:t>
      </w:r>
      <w:r>
        <w:rPr>
          <w:rFonts w:hint="eastAsia"/>
          <w:kern w:val="0"/>
          <w:sz w:val="24"/>
          <w:szCs w:val="24"/>
          <w:lang w:val="fr-FR"/>
        </w:rPr>
        <w:t>。</w:t>
      </w:r>
    </w:p>
    <w:p w14:paraId="2EFD860D" w14:textId="77777777" w:rsidR="00E33302" w:rsidRDefault="00E33302" w:rsidP="00E33302">
      <w:pPr>
        <w:spacing w:line="360" w:lineRule="auto"/>
        <w:rPr>
          <w:kern w:val="0"/>
          <w:sz w:val="24"/>
          <w:szCs w:val="24"/>
          <w:lang w:val="fr-FR"/>
        </w:rPr>
      </w:pPr>
      <w:r>
        <w:rPr>
          <w:rFonts w:hint="eastAsia"/>
          <w:kern w:val="0"/>
          <w:sz w:val="24"/>
          <w:szCs w:val="24"/>
          <w:lang w:val="fr-FR"/>
        </w:rPr>
        <w:t xml:space="preserve">4. </w:t>
      </w:r>
      <w:r>
        <w:rPr>
          <w:rFonts w:hint="eastAsia"/>
          <w:kern w:val="0"/>
          <w:sz w:val="24"/>
          <w:szCs w:val="24"/>
          <w:lang w:val="fr-FR"/>
        </w:rPr>
        <w:t>如原文为系列文章，则写成</w:t>
      </w:r>
      <w:r>
        <w:rPr>
          <w:kern w:val="0"/>
          <w:sz w:val="24"/>
          <w:szCs w:val="24"/>
          <w:lang w:val="fr-FR"/>
        </w:rPr>
        <w:t xml:space="preserve"> Annexe I : textes originaux </w:t>
      </w:r>
      <w:r>
        <w:rPr>
          <w:rFonts w:hint="eastAsia"/>
          <w:kern w:val="0"/>
          <w:sz w:val="24"/>
          <w:szCs w:val="24"/>
          <w:lang w:val="fr-FR"/>
        </w:rPr>
        <w:t>。</w:t>
      </w:r>
    </w:p>
    <w:p w14:paraId="4F0C6CB3" w14:textId="77777777" w:rsidR="00286994" w:rsidRDefault="00286994" w:rsidP="00E33302">
      <w:pPr>
        <w:spacing w:line="360" w:lineRule="auto"/>
        <w:rPr>
          <w:kern w:val="0"/>
          <w:sz w:val="24"/>
          <w:szCs w:val="24"/>
          <w:lang w:val="fr-FR"/>
        </w:rPr>
      </w:pPr>
      <w:r>
        <w:rPr>
          <w:rFonts w:hint="eastAsia"/>
          <w:kern w:val="0"/>
          <w:sz w:val="24"/>
          <w:szCs w:val="24"/>
          <w:lang w:val="fr-FR"/>
        </w:rPr>
        <w:t xml:space="preserve">5. </w:t>
      </w:r>
      <w:r>
        <w:rPr>
          <w:rFonts w:hint="eastAsia"/>
          <w:kern w:val="0"/>
          <w:sz w:val="24"/>
          <w:szCs w:val="24"/>
          <w:lang w:val="fr-FR"/>
        </w:rPr>
        <w:t>翻译报告附录</w:t>
      </w:r>
      <w:r>
        <w:rPr>
          <w:rFonts w:hint="eastAsia"/>
          <w:kern w:val="0"/>
          <w:sz w:val="24"/>
          <w:szCs w:val="24"/>
          <w:lang w:val="fr-FR"/>
        </w:rPr>
        <w:t>2</w:t>
      </w:r>
      <w:r>
        <w:rPr>
          <w:rFonts w:hint="eastAsia"/>
          <w:kern w:val="0"/>
          <w:sz w:val="24"/>
          <w:szCs w:val="24"/>
          <w:lang w:val="fr-FR"/>
        </w:rPr>
        <w:t>一般为译文，如：</w:t>
      </w:r>
      <w:r>
        <w:rPr>
          <w:kern w:val="0"/>
          <w:sz w:val="24"/>
          <w:szCs w:val="24"/>
          <w:lang w:val="fr-FR"/>
        </w:rPr>
        <w:t>Annexe II : texte traduit  </w:t>
      </w:r>
      <w:r>
        <w:rPr>
          <w:rFonts w:hint="eastAsia"/>
          <w:kern w:val="0"/>
          <w:sz w:val="24"/>
          <w:szCs w:val="24"/>
          <w:lang w:val="fr-FR"/>
        </w:rPr>
        <w:t>。</w:t>
      </w:r>
    </w:p>
    <w:p w14:paraId="2AB2EFE9" w14:textId="77777777" w:rsidR="002369E8" w:rsidRDefault="00286994" w:rsidP="00286994">
      <w:pPr>
        <w:spacing w:line="360" w:lineRule="auto"/>
        <w:rPr>
          <w:kern w:val="0"/>
          <w:sz w:val="24"/>
          <w:szCs w:val="24"/>
          <w:lang w:val="fr-FR"/>
        </w:rPr>
      </w:pPr>
      <w:r>
        <w:rPr>
          <w:rFonts w:hint="eastAsia"/>
          <w:kern w:val="0"/>
          <w:sz w:val="24"/>
          <w:szCs w:val="24"/>
          <w:lang w:val="fr-FR"/>
        </w:rPr>
        <w:t>6.</w:t>
      </w:r>
      <w:r w:rsidRPr="00286994">
        <w:rPr>
          <w:rFonts w:hint="eastAsia"/>
          <w:kern w:val="0"/>
          <w:sz w:val="24"/>
          <w:szCs w:val="24"/>
          <w:lang w:val="fr-FR"/>
        </w:rPr>
        <w:t xml:space="preserve"> </w:t>
      </w:r>
      <w:r w:rsidR="00221EDB">
        <w:rPr>
          <w:rFonts w:hint="eastAsia"/>
          <w:kern w:val="0"/>
          <w:sz w:val="24"/>
          <w:szCs w:val="24"/>
          <w:lang w:val="fr-FR"/>
        </w:rPr>
        <w:t>如译文</w:t>
      </w:r>
      <w:r>
        <w:rPr>
          <w:rFonts w:hint="eastAsia"/>
          <w:kern w:val="0"/>
          <w:sz w:val="24"/>
          <w:szCs w:val="24"/>
          <w:lang w:val="fr-FR"/>
        </w:rPr>
        <w:t>为系列文章，则写成</w:t>
      </w:r>
      <w:r>
        <w:rPr>
          <w:kern w:val="0"/>
          <w:sz w:val="24"/>
          <w:szCs w:val="24"/>
          <w:lang w:val="fr-FR"/>
        </w:rPr>
        <w:t xml:space="preserve"> Annexe II : textes traduits</w:t>
      </w:r>
      <w:r>
        <w:rPr>
          <w:rFonts w:hint="eastAsia"/>
          <w:kern w:val="0"/>
          <w:sz w:val="24"/>
          <w:szCs w:val="24"/>
          <w:lang w:val="fr-FR"/>
        </w:rPr>
        <w:t>。</w:t>
      </w:r>
    </w:p>
    <w:p w14:paraId="2DAA922A" w14:textId="77777777" w:rsidR="002369E8" w:rsidRDefault="00286994" w:rsidP="00286994">
      <w:pPr>
        <w:spacing w:line="360" w:lineRule="auto"/>
        <w:rPr>
          <w:kern w:val="0"/>
          <w:sz w:val="24"/>
          <w:szCs w:val="24"/>
          <w:lang w:val="fr-FR"/>
        </w:rPr>
      </w:pPr>
      <w:r>
        <w:rPr>
          <w:kern w:val="0"/>
          <w:sz w:val="24"/>
          <w:szCs w:val="24"/>
          <w:lang w:val="fr-FR"/>
        </w:rPr>
        <w:t xml:space="preserve">7. </w:t>
      </w:r>
      <w:r w:rsidR="00C15D6F">
        <w:rPr>
          <w:rFonts w:ascii="宋体" w:hAnsi="宋体" w:hint="eastAsia"/>
          <w:sz w:val="24"/>
          <w:szCs w:val="24"/>
          <w:lang w:val="fr-FR"/>
        </w:rPr>
        <w:t>译文的注释采用脚</w:t>
      </w:r>
      <w:r w:rsidR="002369E8">
        <w:rPr>
          <w:rFonts w:ascii="宋体" w:hAnsi="宋体" w:hint="eastAsia"/>
          <w:sz w:val="24"/>
          <w:szCs w:val="24"/>
          <w:lang w:val="fr-FR"/>
        </w:rPr>
        <w:t>注。</w:t>
      </w:r>
      <w:bookmarkStart w:id="0" w:name="_GoBack"/>
      <w:bookmarkEnd w:id="0"/>
    </w:p>
    <w:p w14:paraId="03B62AE8" w14:textId="77777777" w:rsidR="00286994" w:rsidRDefault="002369E8" w:rsidP="00286994">
      <w:pPr>
        <w:spacing w:line="360" w:lineRule="auto"/>
        <w:rPr>
          <w:rStyle w:val="a8"/>
          <w:rFonts w:ascii="宋体" w:hAnsi="宋体"/>
          <w:b w:val="0"/>
        </w:rPr>
      </w:pPr>
      <w:r>
        <w:rPr>
          <w:rStyle w:val="a8"/>
          <w:rFonts w:ascii="宋体" w:hAnsi="宋体" w:hint="eastAsia"/>
          <w:b w:val="0"/>
        </w:rPr>
        <w:t>8.</w:t>
      </w:r>
      <w:r w:rsidR="00286994">
        <w:rPr>
          <w:rFonts w:hint="eastAsia"/>
          <w:kern w:val="0"/>
          <w:sz w:val="24"/>
          <w:szCs w:val="24"/>
          <w:lang w:val="fr-FR"/>
        </w:rPr>
        <w:t>附录中的原文和译文，页面格式、字体、段页码等规定均</w:t>
      </w:r>
      <w:r w:rsidR="002262FE">
        <w:rPr>
          <w:rFonts w:hint="eastAsia"/>
          <w:kern w:val="0"/>
          <w:sz w:val="24"/>
          <w:szCs w:val="24"/>
          <w:lang w:val="fr-FR"/>
        </w:rPr>
        <w:t>同正文。参见文档</w:t>
      </w:r>
      <w:r w:rsidR="002262FE">
        <w:rPr>
          <w:rFonts w:hint="eastAsia"/>
          <w:kern w:val="0"/>
          <w:sz w:val="24"/>
          <w:szCs w:val="24"/>
          <w:lang w:val="fr-FR"/>
        </w:rPr>
        <w:t>0</w:t>
      </w:r>
      <w:r w:rsidR="002262FE" w:rsidRPr="00157AF4">
        <w:rPr>
          <w:rStyle w:val="a8"/>
          <w:rFonts w:ascii="宋体" w:hAnsi="宋体"/>
          <w:b w:val="0"/>
        </w:rPr>
        <w:t>。</w:t>
      </w:r>
    </w:p>
    <w:p w14:paraId="7E98AAFE" w14:textId="77777777" w:rsidR="00E33302" w:rsidRDefault="002369E8" w:rsidP="00E33302">
      <w:pPr>
        <w:spacing w:line="360" w:lineRule="auto"/>
        <w:rPr>
          <w:kern w:val="0"/>
          <w:sz w:val="24"/>
          <w:szCs w:val="24"/>
          <w:lang w:val="fr-FR"/>
        </w:rPr>
      </w:pPr>
      <w:r>
        <w:rPr>
          <w:rFonts w:hint="eastAsia"/>
          <w:kern w:val="0"/>
          <w:sz w:val="24"/>
          <w:szCs w:val="24"/>
          <w:lang w:val="fr-FR"/>
        </w:rPr>
        <w:t xml:space="preserve">9. </w:t>
      </w:r>
      <w:r w:rsidR="00E33302">
        <w:rPr>
          <w:rFonts w:hint="eastAsia"/>
          <w:kern w:val="0"/>
          <w:sz w:val="24"/>
          <w:szCs w:val="24"/>
          <w:lang w:val="fr-FR"/>
        </w:rPr>
        <w:t>附录包括正文不便列入的、便于读者加深理解的辅助性内容，如：符号、图表、图片、缩略语、调查正文、问卷调查回答复印件等，作为对于正文所论证问题的必要补充和实例。</w:t>
      </w:r>
    </w:p>
    <w:p w14:paraId="41E4D2A0" w14:textId="77777777" w:rsidR="00796338" w:rsidRDefault="00796338"/>
    <w:sectPr w:rsidR="00796338" w:rsidSect="007963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03D6F" w14:textId="77777777" w:rsidR="00EE21F0" w:rsidRDefault="00EE21F0" w:rsidP="00E33302">
      <w:r>
        <w:separator/>
      </w:r>
    </w:p>
  </w:endnote>
  <w:endnote w:type="continuationSeparator" w:id="0">
    <w:p w14:paraId="2B615FAA" w14:textId="77777777" w:rsidR="00EE21F0" w:rsidRDefault="00EE21F0" w:rsidP="00E33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123D0" w14:textId="77777777" w:rsidR="00EE21F0" w:rsidRDefault="00EE21F0" w:rsidP="00E33302">
      <w:r>
        <w:separator/>
      </w:r>
    </w:p>
  </w:footnote>
  <w:footnote w:type="continuationSeparator" w:id="0">
    <w:p w14:paraId="0B81B249" w14:textId="77777777" w:rsidR="00EE21F0" w:rsidRDefault="00EE21F0" w:rsidP="00E33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ADF"/>
    <w:multiLevelType w:val="hybridMultilevel"/>
    <w:tmpl w:val="D4DED280"/>
    <w:lvl w:ilvl="0" w:tplc="19460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3302"/>
    <w:rsid w:val="000A2A64"/>
    <w:rsid w:val="001B2D9A"/>
    <w:rsid w:val="00221EDB"/>
    <w:rsid w:val="002262FE"/>
    <w:rsid w:val="002369E8"/>
    <w:rsid w:val="00280436"/>
    <w:rsid w:val="00286994"/>
    <w:rsid w:val="00360EB7"/>
    <w:rsid w:val="00796338"/>
    <w:rsid w:val="00C15D6F"/>
    <w:rsid w:val="00E33302"/>
    <w:rsid w:val="00E5666F"/>
    <w:rsid w:val="00EE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0D9388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30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3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E33302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333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E33302"/>
    <w:rPr>
      <w:sz w:val="18"/>
      <w:szCs w:val="18"/>
    </w:rPr>
  </w:style>
  <w:style w:type="paragraph" w:styleId="a7">
    <w:name w:val="Normal (Web)"/>
    <w:basedOn w:val="a"/>
    <w:rsid w:val="00286994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8">
    <w:name w:val="Strong"/>
    <w:basedOn w:val="a0"/>
    <w:qFormat/>
    <w:rsid w:val="00286994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2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61</Words>
  <Characters>354</Characters>
  <Application>Microsoft Macintosh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Wenya</cp:lastModifiedBy>
  <cp:revision>7</cp:revision>
  <dcterms:created xsi:type="dcterms:W3CDTF">2017-09-06T00:23:00Z</dcterms:created>
  <dcterms:modified xsi:type="dcterms:W3CDTF">2019-03-18T13:28:00Z</dcterms:modified>
</cp:coreProperties>
</file>